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D72E" w14:textId="78C195EC" w:rsidR="00A94A42" w:rsidRDefault="00A94A42" w:rsidP="00A94A42">
      <w:pPr>
        <w:pStyle w:val="Heading2"/>
        <w:jc w:val="right"/>
        <w:rPr>
          <w:sz w:val="24"/>
          <w:lang w:val="en-US"/>
        </w:rPr>
      </w:pPr>
      <w:bookmarkStart w:id="0" w:name="_Toc411155310"/>
      <w:bookmarkStart w:id="1" w:name="_Toc397286047"/>
      <w:proofErr w:type="spellStart"/>
      <w:r>
        <w:rPr>
          <w:sz w:val="24"/>
          <w:lang w:val="en-US"/>
        </w:rPr>
        <w:t>Anexa</w:t>
      </w:r>
      <w:proofErr w:type="spellEnd"/>
      <w:r>
        <w:rPr>
          <w:sz w:val="24"/>
          <w:lang w:val="en-US"/>
        </w:rPr>
        <w:t xml:space="preserve"> </w:t>
      </w:r>
      <w:bookmarkStart w:id="2" w:name="_Toc411155312"/>
      <w:bookmarkEnd w:id="0"/>
      <w:bookmarkEnd w:id="1"/>
      <w:r w:rsidR="001E5B76">
        <w:rPr>
          <w:sz w:val="24"/>
          <w:lang w:val="en-US"/>
        </w:rPr>
        <w:t>4</w:t>
      </w:r>
    </w:p>
    <w:bookmarkEnd w:id="2"/>
    <w:p w14:paraId="53D8D5A7" w14:textId="77777777" w:rsidR="00A94A42" w:rsidRDefault="00A94A42" w:rsidP="00A94A42">
      <w:pPr>
        <w:pStyle w:val="EndnoteText"/>
        <w:ind w:left="360"/>
        <w:jc w:val="center"/>
        <w:rPr>
          <w:rFonts w:ascii="Arial" w:hAnsi="Arial"/>
          <w:b/>
          <w:bCs/>
          <w:i/>
          <w:iCs/>
          <w:sz w:val="24"/>
          <w:szCs w:val="28"/>
          <w:lang w:val="ro-RO"/>
        </w:rPr>
      </w:pPr>
    </w:p>
    <w:p w14:paraId="40894E9F" w14:textId="77777777" w:rsidR="00A94A42" w:rsidRDefault="00A94A42" w:rsidP="00A94A42">
      <w:pPr>
        <w:jc w:val="both"/>
        <w:rPr>
          <w:rFonts w:ascii="Cambria" w:hAnsi="Cambria"/>
          <w:bCs/>
          <w:sz w:val="24"/>
          <w:szCs w:val="22"/>
        </w:rPr>
      </w:pPr>
    </w:p>
    <w:p w14:paraId="6E99F344" w14:textId="7E445428" w:rsidR="00A94A42" w:rsidRDefault="00A94A42" w:rsidP="00A94A42">
      <w:pPr>
        <w:jc w:val="center"/>
        <w:rPr>
          <w:rFonts w:ascii="Arial" w:eastAsia="Times New Roman" w:hAnsi="Arial" w:cs="Times New Roman"/>
          <w:b/>
          <w:bCs/>
          <w:i/>
          <w:iCs/>
          <w:sz w:val="24"/>
          <w:szCs w:val="28"/>
          <w:lang w:eastAsia="x-none"/>
        </w:rPr>
      </w:pPr>
      <w:r>
        <w:rPr>
          <w:rFonts w:ascii="Arial" w:eastAsia="Times New Roman" w:hAnsi="Arial"/>
          <w:b/>
          <w:bCs/>
          <w:i/>
          <w:iCs/>
          <w:sz w:val="24"/>
          <w:szCs w:val="28"/>
          <w:lang w:eastAsia="x-none"/>
        </w:rPr>
        <w:t xml:space="preserve">DECLARAŢIE </w:t>
      </w:r>
      <w:r w:rsidR="008964A3">
        <w:rPr>
          <w:rFonts w:ascii="Arial" w:eastAsia="Times New Roman" w:hAnsi="Arial"/>
          <w:b/>
          <w:bCs/>
          <w:i/>
          <w:iCs/>
          <w:sz w:val="24"/>
          <w:szCs w:val="28"/>
          <w:lang w:eastAsia="x-none"/>
        </w:rPr>
        <w:t>DE ELIGIBILITATE A GRUPULUI TINTA</w:t>
      </w:r>
    </w:p>
    <w:p w14:paraId="231658D0" w14:textId="77777777" w:rsidR="00A94A42" w:rsidRDefault="00A94A42" w:rsidP="00A94A42">
      <w:pPr>
        <w:rPr>
          <w:rFonts w:ascii="Cambria" w:hAnsi="Cambria"/>
          <w:bCs/>
          <w:sz w:val="24"/>
          <w:szCs w:val="22"/>
          <w:lang w:eastAsia="en-US"/>
        </w:rPr>
      </w:pPr>
    </w:p>
    <w:p w14:paraId="2B59E6A0" w14:textId="77777777" w:rsidR="00A94A42" w:rsidRDefault="00A94A42" w:rsidP="00A94A42">
      <w:pPr>
        <w:rPr>
          <w:rFonts w:ascii="Cambria" w:hAnsi="Cambria"/>
          <w:bCs/>
          <w:sz w:val="24"/>
        </w:rPr>
      </w:pPr>
    </w:p>
    <w:p w14:paraId="42D7C079" w14:textId="4D4A3057" w:rsidR="008964A3" w:rsidRDefault="00A94A42" w:rsidP="00A94A42">
      <w:pPr>
        <w:pStyle w:val="CommentText"/>
        <w:spacing w:line="276" w:lineRule="auto"/>
        <w:jc w:val="both"/>
        <w:rPr>
          <w:rFonts w:ascii="Cambria" w:hAnsi="Cambria" w:cs="Arial"/>
          <w:bCs/>
          <w:sz w:val="24"/>
          <w:lang w:val="ro-RO"/>
        </w:rPr>
      </w:pPr>
      <w:r>
        <w:rPr>
          <w:rFonts w:ascii="Cambria" w:hAnsi="Cambria" w:cs="Arial"/>
          <w:bCs/>
          <w:sz w:val="24"/>
          <w:lang w:val="ro-RO"/>
        </w:rPr>
        <w:t>Subsemnatul(a) ………………………………………………........................................ născut/a la data de ...................................., domiciliat(ă) în localitatea …………………........, str............................................., nr..................., bl..................., sc................., ap......................, judeţul ............, telefon ................................, posesor/-oare al/a actului de identitate ............ seria …..., nr…….........…, eliberat de …………………, la data de………………..................., cod numeric personal ……..........……………………….........,</w:t>
      </w:r>
      <w:r w:rsidR="008964A3">
        <w:rPr>
          <w:rFonts w:ascii="Cambria" w:hAnsi="Cambria" w:cs="Arial"/>
          <w:bCs/>
          <w:sz w:val="24"/>
          <w:lang w:val="ro-RO"/>
        </w:rPr>
        <w:t xml:space="preserve"> e-mail: .................................</w:t>
      </w:r>
      <w:r>
        <w:rPr>
          <w:rFonts w:ascii="Cambria" w:hAnsi="Cambria" w:cs="Arial"/>
          <w:bCs/>
          <w:sz w:val="24"/>
          <w:lang w:val="ro-RO"/>
        </w:rPr>
        <w:t xml:space="preserve"> declar pe proprie răspundere sub sancţiunea art. 326  Cod penal privind falsul în declaraţii, falsul în înscrisuri</w:t>
      </w:r>
      <w:r w:rsidR="008964A3">
        <w:rPr>
          <w:rFonts w:ascii="Cambria" w:hAnsi="Cambria" w:cs="Arial"/>
          <w:bCs/>
          <w:sz w:val="24"/>
          <w:lang w:val="ro-RO"/>
        </w:rPr>
        <w:t>:</w:t>
      </w:r>
    </w:p>
    <w:p w14:paraId="12335A07" w14:textId="77777777" w:rsidR="008964A3" w:rsidRDefault="008964A3" w:rsidP="00A94A42">
      <w:pPr>
        <w:pStyle w:val="CommentText"/>
        <w:spacing w:line="276" w:lineRule="auto"/>
        <w:jc w:val="both"/>
        <w:rPr>
          <w:rFonts w:ascii="Cambria" w:hAnsi="Cambria" w:cs="Arial"/>
          <w:bCs/>
          <w:sz w:val="24"/>
          <w:lang w:val="ro-RO"/>
        </w:rPr>
      </w:pPr>
    </w:p>
    <w:p w14:paraId="32F15168" w14:textId="75D89FD8" w:rsidR="00A94A42" w:rsidRDefault="001C1BED" w:rsidP="008964A3">
      <w:pPr>
        <w:pStyle w:val="CommentText"/>
        <w:numPr>
          <w:ilvl w:val="0"/>
          <w:numId w:val="2"/>
        </w:numPr>
        <w:spacing w:line="276" w:lineRule="auto"/>
        <w:ind w:left="0" w:firstLine="0"/>
        <w:jc w:val="both"/>
        <w:rPr>
          <w:rFonts w:ascii="Cambria" w:hAnsi="Cambria" w:cs="Arial"/>
          <w:bCs/>
          <w:sz w:val="24"/>
          <w:lang w:val="ro-RO"/>
        </w:rPr>
      </w:pPr>
      <w:r>
        <w:rPr>
          <w:rFonts w:ascii="Cambria" w:hAnsi="Cambria" w:cs="Arial"/>
          <w:bCs/>
          <w:sz w:val="24"/>
          <w:lang w:val="ro-RO"/>
        </w:rPr>
        <w:t>C</w:t>
      </w:r>
      <w:r w:rsidR="00A94A42">
        <w:rPr>
          <w:rFonts w:ascii="Cambria" w:hAnsi="Cambria" w:cs="Arial"/>
          <w:bCs/>
          <w:sz w:val="24"/>
          <w:lang w:val="ro-RO"/>
        </w:rPr>
        <w:t xml:space="preserve">ă fac parte din urmatoarea categorie eligibila de grup tinta a proiectului </w:t>
      </w:r>
      <w:r w:rsidR="00A94A42">
        <w:rPr>
          <w:rFonts w:ascii="Cambria" w:hAnsi="Cambria" w:cs="Arial"/>
          <w:sz w:val="24"/>
          <w:szCs w:val="24"/>
          <w:lang w:val="ro-RO"/>
        </w:rPr>
        <w:t>POCU/227/3/8/11</w:t>
      </w:r>
      <w:r w:rsidR="00E8249F">
        <w:rPr>
          <w:rFonts w:ascii="Cambria" w:hAnsi="Cambria" w:cs="Arial"/>
          <w:sz w:val="24"/>
          <w:szCs w:val="24"/>
          <w:lang w:val="ro-RO"/>
        </w:rPr>
        <w:t>7989</w:t>
      </w:r>
      <w:r w:rsidR="00A94A42">
        <w:rPr>
          <w:rFonts w:ascii="Cambria" w:hAnsi="Cambria" w:cs="Arial"/>
          <w:sz w:val="24"/>
          <w:szCs w:val="24"/>
          <w:lang w:val="ro-RO"/>
        </w:rPr>
        <w:t xml:space="preserve"> </w:t>
      </w:r>
      <w:r w:rsidR="00E8249F">
        <w:rPr>
          <w:rFonts w:ascii="Cambria" w:hAnsi="Cambria" w:cs="Arial"/>
          <w:sz w:val="24"/>
          <w:szCs w:val="24"/>
          <w:lang w:val="ro-RO"/>
        </w:rPr>
        <w:t>“</w:t>
      </w:r>
      <w:r w:rsidR="00E8249F" w:rsidRPr="00DA1EFE">
        <w:rPr>
          <w:rFonts w:ascii="Cambria" w:hAnsi="Cambria"/>
          <w:bCs/>
          <w:sz w:val="24"/>
        </w:rPr>
        <w:t xml:space="preserve"> </w:t>
      </w:r>
      <w:proofErr w:type="spellStart"/>
      <w:r w:rsidR="00E8249F" w:rsidRPr="00D62BE0">
        <w:rPr>
          <w:rFonts w:ascii="Cambria" w:hAnsi="Cambria"/>
          <w:bCs/>
          <w:sz w:val="24"/>
        </w:rPr>
        <w:t>Avantaj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</w:t>
      </w:r>
      <w:proofErr w:type="spellStart"/>
      <w:r w:rsidR="00E8249F" w:rsidRPr="00D62BE0">
        <w:rPr>
          <w:rFonts w:ascii="Cambria" w:hAnsi="Cambria"/>
          <w:bCs/>
          <w:sz w:val="24"/>
        </w:rPr>
        <w:t>competitiv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pentru Romania – </w:t>
      </w:r>
      <w:proofErr w:type="spellStart"/>
      <w:r w:rsidR="00E8249F" w:rsidRPr="00D62BE0">
        <w:rPr>
          <w:rFonts w:ascii="Cambria" w:hAnsi="Cambria"/>
          <w:bCs/>
          <w:sz w:val="24"/>
        </w:rPr>
        <w:t>dezvoltarea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de </w:t>
      </w:r>
      <w:proofErr w:type="spellStart"/>
      <w:r w:rsidR="00E8249F" w:rsidRPr="00D62BE0">
        <w:rPr>
          <w:rFonts w:ascii="Cambria" w:hAnsi="Cambria"/>
          <w:bCs/>
          <w:sz w:val="24"/>
        </w:rPr>
        <w:t>lideri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pentru </w:t>
      </w:r>
      <w:proofErr w:type="spellStart"/>
      <w:r w:rsidR="00E8249F" w:rsidRPr="00D62BE0">
        <w:rPr>
          <w:rFonts w:ascii="Cambria" w:hAnsi="Cambria"/>
          <w:bCs/>
          <w:sz w:val="24"/>
        </w:rPr>
        <w:t>companii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</w:t>
      </w:r>
      <w:proofErr w:type="spellStart"/>
      <w:r w:rsidR="00E8249F" w:rsidRPr="00D62BE0">
        <w:rPr>
          <w:rFonts w:ascii="Cambria" w:hAnsi="Cambria"/>
          <w:bCs/>
          <w:sz w:val="24"/>
        </w:rPr>
        <w:t>inovative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</w:t>
      </w:r>
      <w:proofErr w:type="spellStart"/>
      <w:r w:rsidR="00E8249F" w:rsidRPr="00D62BE0">
        <w:rPr>
          <w:rFonts w:ascii="Cambria" w:hAnsi="Cambria"/>
          <w:bCs/>
          <w:sz w:val="24"/>
        </w:rPr>
        <w:t>si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de </w:t>
      </w:r>
      <w:proofErr w:type="spellStart"/>
      <w:r w:rsidR="00E8249F" w:rsidRPr="00D62BE0">
        <w:rPr>
          <w:rFonts w:ascii="Cambria" w:hAnsi="Cambria"/>
          <w:bCs/>
          <w:sz w:val="24"/>
        </w:rPr>
        <w:t>succes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, la </w:t>
      </w:r>
      <w:proofErr w:type="spellStart"/>
      <w:r w:rsidR="00E8249F" w:rsidRPr="00D62BE0">
        <w:rPr>
          <w:rFonts w:ascii="Cambria" w:hAnsi="Cambria"/>
          <w:bCs/>
          <w:sz w:val="24"/>
        </w:rPr>
        <w:t>nivel</w:t>
      </w:r>
      <w:proofErr w:type="spellEnd"/>
      <w:r w:rsidR="00E8249F" w:rsidRPr="00D62BE0">
        <w:rPr>
          <w:rFonts w:ascii="Cambria" w:hAnsi="Cambria"/>
          <w:bCs/>
          <w:sz w:val="24"/>
        </w:rPr>
        <w:t xml:space="preserve"> </w:t>
      </w:r>
      <w:proofErr w:type="spellStart"/>
      <w:r w:rsidR="00E8249F" w:rsidRPr="00D62BE0">
        <w:rPr>
          <w:rFonts w:ascii="Cambria" w:hAnsi="Cambria"/>
          <w:bCs/>
          <w:sz w:val="24"/>
        </w:rPr>
        <w:t>european</w:t>
      </w:r>
      <w:proofErr w:type="spellEnd"/>
      <w:r w:rsidR="00E8249F">
        <w:rPr>
          <w:rFonts w:ascii="Cambria" w:hAnsi="Cambria" w:cs="Arial"/>
          <w:sz w:val="24"/>
          <w:szCs w:val="24"/>
          <w:lang w:val="ro-RO"/>
        </w:rPr>
        <w:t xml:space="preserve">”, cod SMIS </w:t>
      </w:r>
      <w:r w:rsidR="00E8249F" w:rsidRPr="00D62BE0">
        <w:rPr>
          <w:rFonts w:ascii="Cambria" w:hAnsi="Cambria"/>
          <w:bCs/>
          <w:sz w:val="24"/>
        </w:rPr>
        <w:t>117989</w:t>
      </w:r>
      <w:r w:rsidR="00E8249F">
        <w:rPr>
          <w:rFonts w:ascii="Cambria" w:hAnsi="Cambria"/>
          <w:bCs/>
          <w:sz w:val="24"/>
        </w:rPr>
        <w:t xml:space="preserve"> </w:t>
      </w:r>
      <w:r w:rsidR="00A94A42">
        <w:rPr>
          <w:rFonts w:ascii="Cambria" w:hAnsi="Cambria" w:cs="Arial"/>
          <w:sz w:val="24"/>
          <w:szCs w:val="24"/>
          <w:lang w:val="ro-RO"/>
        </w:rPr>
        <w:t xml:space="preserve">care vizeaza angajati in IMM-uri si companii mari din </w:t>
      </w:r>
      <w:r w:rsidR="00E8249F">
        <w:rPr>
          <w:rFonts w:ascii="Cambria" w:hAnsi="Cambria" w:cs="Arial"/>
          <w:sz w:val="24"/>
          <w:szCs w:val="24"/>
          <w:lang w:val="ro-RO"/>
        </w:rPr>
        <w:t>toate regiunile mai putin dezvoltate ale Romaniei</w:t>
      </w:r>
      <w:r w:rsidR="00A94A42">
        <w:rPr>
          <w:rFonts w:ascii="Cambria" w:hAnsi="Cambria" w:cs="Arial"/>
          <w:sz w:val="24"/>
          <w:szCs w:val="24"/>
          <w:lang w:val="ro-RO"/>
        </w:rPr>
        <w:t>, care desfasoara activitate principala sau secundara intr-unul din sectoarele economice cu potential competitiv identificate conform SNC si in corelare cu unul din domeniile de specializare inteligenta conform SNCDI, dupa cum urmeaza</w:t>
      </w:r>
      <w:r w:rsidR="00A94A42">
        <w:rPr>
          <w:rFonts w:ascii="Cambria" w:hAnsi="Cambria" w:cs="Arial"/>
          <w:bCs/>
          <w:sz w:val="24"/>
          <w:lang w:val="ro-RO"/>
        </w:rPr>
        <w:t>:</w:t>
      </w:r>
    </w:p>
    <w:p w14:paraId="6ECCCEFB" w14:textId="77777777" w:rsidR="00A94A42" w:rsidRDefault="00A94A42" w:rsidP="00A94A42">
      <w:pPr>
        <w:pStyle w:val="CommentText"/>
        <w:spacing w:line="276" w:lineRule="auto"/>
        <w:jc w:val="both"/>
        <w:rPr>
          <w:rFonts w:ascii="Cambria" w:hAnsi="Cambria" w:cs="Arial"/>
          <w:bCs/>
          <w:sz w:val="24"/>
          <w:lang w:val="ro-RO"/>
        </w:rPr>
      </w:pPr>
    </w:p>
    <w:p w14:paraId="422D68F9" w14:textId="7ED94BD1" w:rsidR="00A94A42" w:rsidRDefault="00A94A42" w:rsidP="00A94A42">
      <w:pPr>
        <w:jc w:val="both"/>
        <w:rPr>
          <w:rFonts w:ascii="Cambria" w:hAnsi="Cambria"/>
          <w:bCs/>
          <w:sz w:val="24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4F0FC5">
        <w:rPr>
          <w:rFonts w:ascii="Cambria" w:hAnsi="Cambria"/>
        </w:rPr>
      </w:r>
      <w:r w:rsidR="004F0FC5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  <w:sz w:val="24"/>
        </w:rPr>
        <w:t xml:space="preserve">angajati cu CIM (cu norma intreaga/ timp partial), care asigura managementul strategic al intreprinderii sau antreprenori care-si gestioneaza propriile afaceri </w:t>
      </w:r>
    </w:p>
    <w:p w14:paraId="6320E09C" w14:textId="77777777" w:rsidR="00A94A42" w:rsidRDefault="00A94A42" w:rsidP="00A94A42">
      <w:pPr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sau </w:t>
      </w:r>
    </w:p>
    <w:p w14:paraId="7F55BDCC" w14:textId="77777777" w:rsidR="00A94A42" w:rsidRDefault="00A94A42" w:rsidP="00A94A42">
      <w:pPr>
        <w:jc w:val="both"/>
        <w:rPr>
          <w:rFonts w:ascii="Cambria" w:hAnsi="Cambria"/>
          <w:bCs/>
          <w:sz w:val="24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4F0FC5">
        <w:rPr>
          <w:rFonts w:ascii="Cambria" w:hAnsi="Cambria"/>
        </w:rPr>
      </w:r>
      <w:r w:rsidR="004F0FC5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  <w:sz w:val="24"/>
        </w:rPr>
        <w:t>agajati cu CIM (cu norma intreaga/ timp partial), din departamentele de resurse umane</w:t>
      </w:r>
    </w:p>
    <w:p w14:paraId="6ADBD150" w14:textId="77777777" w:rsidR="00E8249F" w:rsidRDefault="00E8249F" w:rsidP="00A94A42">
      <w:pPr>
        <w:rPr>
          <w:rFonts w:ascii="Cambria" w:hAnsi="Cambria"/>
          <w:bCs/>
          <w:sz w:val="24"/>
        </w:rPr>
      </w:pPr>
    </w:p>
    <w:p w14:paraId="4333575A" w14:textId="258A3EAE" w:rsidR="00E8249F" w:rsidRDefault="00E8249F" w:rsidP="00A94A42">
      <w:pPr>
        <w:rPr>
          <w:rFonts w:ascii="Cambria" w:hAnsi="Cambria"/>
          <w:bCs/>
          <w:sz w:val="24"/>
        </w:rPr>
      </w:pPr>
    </w:p>
    <w:p w14:paraId="43935F7E" w14:textId="6CD9DDEE" w:rsidR="008964A3" w:rsidRDefault="008964A3" w:rsidP="00A94A42">
      <w:pPr>
        <w:rPr>
          <w:rFonts w:ascii="Cambria" w:hAnsi="Cambria"/>
          <w:bCs/>
          <w:sz w:val="24"/>
        </w:rPr>
      </w:pPr>
    </w:p>
    <w:p w14:paraId="0786D8AB" w14:textId="1BB749BF" w:rsidR="008964A3" w:rsidRPr="008964A3" w:rsidRDefault="008964A3" w:rsidP="008964A3">
      <w:pPr>
        <w:pStyle w:val="ListParagraph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8964A3">
        <w:rPr>
          <w:rFonts w:ascii="Cambria" w:hAnsi="Cambria"/>
          <w:sz w:val="24"/>
          <w:szCs w:val="24"/>
        </w:rPr>
        <w:t>declar pe proprie răspundere sub sancţiunea art. 326</w:t>
      </w:r>
      <w:r>
        <w:rPr>
          <w:rStyle w:val="FootnoteReference"/>
          <w:rFonts w:ascii="Cambria" w:hAnsi="Cambria"/>
          <w:sz w:val="24"/>
          <w:szCs w:val="24"/>
        </w:rPr>
        <w:footnoteReference w:id="1"/>
      </w:r>
      <w:r w:rsidRPr="008964A3">
        <w:rPr>
          <w:rFonts w:ascii="Cambria" w:hAnsi="Cambria"/>
          <w:sz w:val="24"/>
          <w:szCs w:val="24"/>
        </w:rPr>
        <w:t xml:space="preserve"> Cod penal privind falsul în declaraţii, falsul în înscrisuri că cele declarate în Formularul de înregistrare a grupului ţintă corespund realităţii.</w:t>
      </w:r>
    </w:p>
    <w:p w14:paraId="7D23E400" w14:textId="64EECD9B" w:rsidR="008964A3" w:rsidRDefault="008964A3" w:rsidP="00A94A42">
      <w:pPr>
        <w:rPr>
          <w:rFonts w:ascii="Cambria" w:hAnsi="Cambria"/>
          <w:bCs/>
          <w:sz w:val="24"/>
        </w:rPr>
      </w:pPr>
    </w:p>
    <w:p w14:paraId="6E6970A6" w14:textId="12790F2B" w:rsidR="008964A3" w:rsidRDefault="008964A3" w:rsidP="008964A3">
      <w:pPr>
        <w:pStyle w:val="CommentText"/>
        <w:numPr>
          <w:ilvl w:val="0"/>
          <w:numId w:val="2"/>
        </w:numPr>
        <w:spacing w:line="276" w:lineRule="auto"/>
        <w:ind w:left="0" w:firstLine="0"/>
        <w:jc w:val="both"/>
        <w:rPr>
          <w:rFonts w:ascii="Cambria" w:hAnsi="Cambria" w:cs="Arial"/>
          <w:bCs/>
          <w:sz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 xml:space="preserve">in </w:t>
      </w:r>
      <w:r w:rsidR="001C1BED">
        <w:rPr>
          <w:rFonts w:ascii="Cambria" w:hAnsi="Cambria" w:cs="Arial"/>
          <w:sz w:val="24"/>
          <w:szCs w:val="24"/>
          <w:lang w:val="ro-RO"/>
        </w:rPr>
        <w:t>c</w:t>
      </w:r>
      <w:r>
        <w:rPr>
          <w:rFonts w:ascii="Cambria" w:hAnsi="Cambria" w:cs="Arial"/>
          <w:sz w:val="24"/>
          <w:szCs w:val="24"/>
          <w:lang w:val="ro-RO"/>
        </w:rPr>
        <w:t xml:space="preserve">alitate de </w:t>
      </w:r>
      <w:r>
        <w:rPr>
          <w:rFonts w:ascii="Cambria" w:hAnsi="Cambria" w:cs="Arial"/>
          <w:sz w:val="24"/>
          <w:szCs w:val="24"/>
          <w:lang w:val="ro-RO"/>
        </w:rPr>
        <w:t>candidat în cadrul proiectului “</w:t>
      </w:r>
      <w:r w:rsidRPr="00DA1EFE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Avantaj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competitiv</w:t>
      </w:r>
      <w:proofErr w:type="spellEnd"/>
      <w:r w:rsidRPr="00D62BE0">
        <w:rPr>
          <w:rFonts w:ascii="Cambria" w:hAnsi="Cambria"/>
          <w:bCs/>
          <w:sz w:val="24"/>
        </w:rPr>
        <w:t xml:space="preserve"> pentru Romania – </w:t>
      </w:r>
      <w:proofErr w:type="spellStart"/>
      <w:r w:rsidRPr="00D62BE0">
        <w:rPr>
          <w:rFonts w:ascii="Cambria" w:hAnsi="Cambria"/>
          <w:bCs/>
          <w:sz w:val="24"/>
        </w:rPr>
        <w:t>dezvoltarea</w:t>
      </w:r>
      <w:proofErr w:type="spellEnd"/>
      <w:r w:rsidRPr="00D62BE0">
        <w:rPr>
          <w:rFonts w:ascii="Cambria" w:hAnsi="Cambria"/>
          <w:bCs/>
          <w:sz w:val="24"/>
        </w:rPr>
        <w:t xml:space="preserve"> de </w:t>
      </w:r>
      <w:proofErr w:type="spellStart"/>
      <w:r w:rsidRPr="00D62BE0">
        <w:rPr>
          <w:rFonts w:ascii="Cambria" w:hAnsi="Cambria"/>
          <w:bCs/>
          <w:sz w:val="24"/>
        </w:rPr>
        <w:t>lideri</w:t>
      </w:r>
      <w:proofErr w:type="spellEnd"/>
      <w:r w:rsidRPr="00D62BE0">
        <w:rPr>
          <w:rFonts w:ascii="Cambria" w:hAnsi="Cambria"/>
          <w:bCs/>
          <w:sz w:val="24"/>
        </w:rPr>
        <w:t xml:space="preserve"> pentru </w:t>
      </w:r>
      <w:proofErr w:type="spellStart"/>
      <w:r w:rsidRPr="00D62BE0">
        <w:rPr>
          <w:rFonts w:ascii="Cambria" w:hAnsi="Cambria"/>
          <w:bCs/>
          <w:sz w:val="24"/>
        </w:rPr>
        <w:t>companii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inovative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si</w:t>
      </w:r>
      <w:proofErr w:type="spellEnd"/>
      <w:r w:rsidRPr="00D62BE0">
        <w:rPr>
          <w:rFonts w:ascii="Cambria" w:hAnsi="Cambria"/>
          <w:bCs/>
          <w:sz w:val="24"/>
        </w:rPr>
        <w:t xml:space="preserve"> de </w:t>
      </w:r>
      <w:proofErr w:type="spellStart"/>
      <w:r w:rsidRPr="00D62BE0">
        <w:rPr>
          <w:rFonts w:ascii="Cambria" w:hAnsi="Cambria"/>
          <w:bCs/>
          <w:sz w:val="24"/>
        </w:rPr>
        <w:t>succes</w:t>
      </w:r>
      <w:proofErr w:type="spellEnd"/>
      <w:r w:rsidRPr="00D62BE0">
        <w:rPr>
          <w:rFonts w:ascii="Cambria" w:hAnsi="Cambria"/>
          <w:bCs/>
          <w:sz w:val="24"/>
        </w:rPr>
        <w:t xml:space="preserve">, la </w:t>
      </w:r>
      <w:proofErr w:type="spellStart"/>
      <w:r w:rsidRPr="00D62BE0">
        <w:rPr>
          <w:rFonts w:ascii="Cambria" w:hAnsi="Cambria"/>
          <w:bCs/>
          <w:sz w:val="24"/>
        </w:rPr>
        <w:t>nivel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european</w:t>
      </w:r>
      <w:proofErr w:type="spellEnd"/>
      <w:r>
        <w:rPr>
          <w:rFonts w:ascii="Cambria" w:hAnsi="Cambria" w:cs="Arial"/>
          <w:sz w:val="24"/>
          <w:szCs w:val="24"/>
          <w:lang w:val="ro-RO"/>
        </w:rPr>
        <w:t xml:space="preserve">”, cod SMIS </w:t>
      </w:r>
      <w:r w:rsidRPr="00D62BE0">
        <w:rPr>
          <w:rFonts w:ascii="Cambria" w:hAnsi="Cambria"/>
          <w:bCs/>
          <w:sz w:val="24"/>
        </w:rPr>
        <w:t>117989</w:t>
      </w:r>
      <w:r>
        <w:rPr>
          <w:rFonts w:ascii="Cambria" w:hAnsi="Cambria" w:cs="Arial"/>
          <w:sz w:val="24"/>
          <w:szCs w:val="24"/>
          <w:lang w:val="ro-RO"/>
        </w:rPr>
        <w:t xml:space="preserve">, contract de finanțare nr. POCU/227/3/8/117989, declar pe propria răspundere, </w:t>
      </w:r>
      <w:r>
        <w:rPr>
          <w:rFonts w:ascii="Cambria" w:hAnsi="Cambria"/>
          <w:sz w:val="24"/>
          <w:szCs w:val="24"/>
          <w:lang w:val="ro-RO"/>
        </w:rPr>
        <w:lastRenderedPageBreak/>
        <w:t>cunoscand dispoziţiile articolului 326 Cod Penal</w:t>
      </w:r>
      <w:r>
        <w:rPr>
          <w:rStyle w:val="FootnoteReference"/>
          <w:rFonts w:ascii="Cambria" w:hAnsi="Cambria"/>
          <w:sz w:val="24"/>
          <w:szCs w:val="24"/>
          <w:lang w:val="ro-RO"/>
        </w:rPr>
        <w:footnoteReference w:id="2"/>
      </w:r>
      <w:r>
        <w:rPr>
          <w:rFonts w:ascii="Cambria" w:hAnsi="Cambria"/>
          <w:sz w:val="24"/>
          <w:szCs w:val="24"/>
          <w:lang w:val="ro-RO"/>
        </w:rPr>
        <w:t xml:space="preserve"> cu privire la falsul în declaraţii, că </w:t>
      </w:r>
      <w:r>
        <w:rPr>
          <w:rFonts w:ascii="Cambria" w:hAnsi="Cambria"/>
          <w:b/>
          <w:sz w:val="24"/>
          <w:szCs w:val="24"/>
          <w:lang w:val="ro-RO"/>
        </w:rPr>
        <w:t>nu am beneficiat si nu beneficiez de nicio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hAnsi="Cambria"/>
          <w:b/>
          <w:sz w:val="24"/>
          <w:szCs w:val="24"/>
          <w:lang w:val="ro-RO"/>
        </w:rPr>
        <w:t>altă finanţare</w:t>
      </w:r>
      <w:r>
        <w:rPr>
          <w:rFonts w:ascii="Cambria" w:hAnsi="Cambria"/>
          <w:sz w:val="24"/>
          <w:szCs w:val="24"/>
          <w:lang w:val="ro-RO"/>
        </w:rPr>
        <w:t xml:space="preserve"> europeană prin Fondul Social European prin Programul Operational Capital Uman 2014-2020, sau de la bugetul de stat sau alte surse de finantare, pentru activităţi similare celor prevazute in cadrul proiectului </w:t>
      </w:r>
      <w:r>
        <w:rPr>
          <w:rFonts w:ascii="Cambria" w:hAnsi="Cambria" w:cs="Arial"/>
          <w:sz w:val="24"/>
          <w:szCs w:val="24"/>
          <w:lang w:val="ro-RO"/>
        </w:rPr>
        <w:t>POCU/227/3/8/117989 “</w:t>
      </w:r>
      <w:r w:rsidRPr="00DA1EFE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Avantaj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competitiv</w:t>
      </w:r>
      <w:proofErr w:type="spellEnd"/>
      <w:r w:rsidRPr="00D62BE0">
        <w:rPr>
          <w:rFonts w:ascii="Cambria" w:hAnsi="Cambria"/>
          <w:bCs/>
          <w:sz w:val="24"/>
        </w:rPr>
        <w:t xml:space="preserve"> pentru Romania – </w:t>
      </w:r>
      <w:proofErr w:type="spellStart"/>
      <w:r w:rsidRPr="00D62BE0">
        <w:rPr>
          <w:rFonts w:ascii="Cambria" w:hAnsi="Cambria"/>
          <w:bCs/>
          <w:sz w:val="24"/>
        </w:rPr>
        <w:t>dezvoltarea</w:t>
      </w:r>
      <w:proofErr w:type="spellEnd"/>
      <w:r w:rsidRPr="00D62BE0">
        <w:rPr>
          <w:rFonts w:ascii="Cambria" w:hAnsi="Cambria"/>
          <w:bCs/>
          <w:sz w:val="24"/>
        </w:rPr>
        <w:t xml:space="preserve"> de </w:t>
      </w:r>
      <w:proofErr w:type="spellStart"/>
      <w:r w:rsidRPr="00D62BE0">
        <w:rPr>
          <w:rFonts w:ascii="Cambria" w:hAnsi="Cambria"/>
          <w:bCs/>
          <w:sz w:val="24"/>
        </w:rPr>
        <w:t>lideri</w:t>
      </w:r>
      <w:proofErr w:type="spellEnd"/>
      <w:r w:rsidRPr="00D62BE0">
        <w:rPr>
          <w:rFonts w:ascii="Cambria" w:hAnsi="Cambria"/>
          <w:bCs/>
          <w:sz w:val="24"/>
        </w:rPr>
        <w:t xml:space="preserve"> pentru </w:t>
      </w:r>
      <w:proofErr w:type="spellStart"/>
      <w:r w:rsidRPr="00D62BE0">
        <w:rPr>
          <w:rFonts w:ascii="Cambria" w:hAnsi="Cambria"/>
          <w:bCs/>
          <w:sz w:val="24"/>
        </w:rPr>
        <w:t>companii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inovative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si</w:t>
      </w:r>
      <w:proofErr w:type="spellEnd"/>
      <w:r w:rsidRPr="00D62BE0">
        <w:rPr>
          <w:rFonts w:ascii="Cambria" w:hAnsi="Cambria"/>
          <w:bCs/>
          <w:sz w:val="24"/>
        </w:rPr>
        <w:t xml:space="preserve"> de </w:t>
      </w:r>
      <w:proofErr w:type="spellStart"/>
      <w:r w:rsidRPr="00D62BE0">
        <w:rPr>
          <w:rFonts w:ascii="Cambria" w:hAnsi="Cambria"/>
          <w:bCs/>
          <w:sz w:val="24"/>
        </w:rPr>
        <w:t>succes</w:t>
      </w:r>
      <w:proofErr w:type="spellEnd"/>
      <w:r w:rsidRPr="00D62BE0">
        <w:rPr>
          <w:rFonts w:ascii="Cambria" w:hAnsi="Cambria"/>
          <w:bCs/>
          <w:sz w:val="24"/>
        </w:rPr>
        <w:t xml:space="preserve">, la </w:t>
      </w:r>
      <w:proofErr w:type="spellStart"/>
      <w:r w:rsidRPr="00D62BE0">
        <w:rPr>
          <w:rFonts w:ascii="Cambria" w:hAnsi="Cambria"/>
          <w:bCs/>
          <w:sz w:val="24"/>
        </w:rPr>
        <w:t>nivel</w:t>
      </w:r>
      <w:proofErr w:type="spellEnd"/>
      <w:r w:rsidRPr="00D62BE0">
        <w:rPr>
          <w:rFonts w:ascii="Cambria" w:hAnsi="Cambria"/>
          <w:bCs/>
          <w:sz w:val="24"/>
        </w:rPr>
        <w:t xml:space="preserve"> </w:t>
      </w:r>
      <w:proofErr w:type="spellStart"/>
      <w:r w:rsidRPr="00D62BE0">
        <w:rPr>
          <w:rFonts w:ascii="Cambria" w:hAnsi="Cambria"/>
          <w:bCs/>
          <w:sz w:val="24"/>
        </w:rPr>
        <w:t>european</w:t>
      </w:r>
      <w:proofErr w:type="spellEnd"/>
      <w:r>
        <w:rPr>
          <w:rFonts w:ascii="Cambria" w:hAnsi="Cambria" w:cs="Arial"/>
          <w:sz w:val="24"/>
          <w:szCs w:val="24"/>
          <w:lang w:val="ro-RO"/>
        </w:rPr>
        <w:t>”, cod SMIS 117989.</w:t>
      </w:r>
    </w:p>
    <w:p w14:paraId="2FB29BF1" w14:textId="4610EC48" w:rsidR="008964A3" w:rsidRPr="008964A3" w:rsidRDefault="008964A3" w:rsidP="008964A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8964A3">
        <w:rPr>
          <w:rFonts w:ascii="Cambria" w:hAnsi="Cambria"/>
          <w:sz w:val="24"/>
          <w:szCs w:val="24"/>
        </w:rPr>
        <w:t>m luat la cunoştinţă că declaraţia în fals a subsemnatului(ei) atrage după sine excluderea din activităţile de care am beneficiat prin intermediul proiectului până la momentul descoperirii falsului.</w:t>
      </w:r>
    </w:p>
    <w:p w14:paraId="3852AC05" w14:textId="34163218" w:rsidR="008964A3" w:rsidRDefault="008964A3" w:rsidP="008964A3">
      <w:pPr>
        <w:rPr>
          <w:rFonts w:ascii="Cambria" w:hAnsi="Cambria"/>
          <w:bCs/>
          <w:sz w:val="24"/>
        </w:rPr>
      </w:pPr>
    </w:p>
    <w:p w14:paraId="654200E8" w14:textId="6A45C196" w:rsidR="008964A3" w:rsidRPr="008964A3" w:rsidRDefault="008964A3" w:rsidP="008964A3">
      <w:pPr>
        <w:pStyle w:val="ListParagraph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8964A3">
        <w:rPr>
          <w:rFonts w:ascii="Cambria" w:hAnsi="Cambria"/>
          <w:sz w:val="24"/>
          <w:szCs w:val="24"/>
        </w:rPr>
        <w:t>n calitate de candidat în cadrul proiectului „</w:t>
      </w:r>
      <w:r w:rsidRPr="008964A3">
        <w:rPr>
          <w:rFonts w:ascii="Cambria" w:hAnsi="Cambria"/>
          <w:b/>
          <w:i/>
          <w:sz w:val="24"/>
          <w:szCs w:val="24"/>
        </w:rPr>
        <w:t>Avantaj competitiv pentru Romania – dezvoltarea de lideri pentru companii inovative si de succes, la nivel european</w:t>
      </w:r>
      <w:r w:rsidRPr="008964A3">
        <w:rPr>
          <w:rFonts w:ascii="Cambria" w:hAnsi="Cambria"/>
          <w:sz w:val="24"/>
          <w:szCs w:val="24"/>
        </w:rPr>
        <w:t xml:space="preserve">”, declar pe proprie răspundere, sub sancțiunea falsului </w:t>
      </w:r>
      <w:r w:rsidRPr="008964A3">
        <w:rPr>
          <w:rFonts w:ascii="Cambria" w:hAnsi="Cambria" w:cs="Garamond"/>
          <w:sz w:val="24"/>
          <w:szCs w:val="24"/>
        </w:rPr>
        <w:t>î</w:t>
      </w:r>
      <w:r w:rsidRPr="008964A3">
        <w:rPr>
          <w:rFonts w:ascii="Cambria" w:hAnsi="Cambria"/>
          <w:sz w:val="24"/>
          <w:szCs w:val="24"/>
        </w:rPr>
        <w:t>n declarații, așa cum este acesta prev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zut la art. 326 din Legea nr. 286/2009 privind Codul penal, cu modificările și complet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rile ulterioare, c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 xml:space="preserve"> nu m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 xml:space="preserve"> </w:t>
      </w:r>
      <w:r w:rsidRPr="008964A3">
        <w:rPr>
          <w:rFonts w:ascii="Cambria" w:hAnsi="Cambria" w:cs="Garamond"/>
          <w:sz w:val="24"/>
          <w:szCs w:val="24"/>
        </w:rPr>
        <w:t>î</w:t>
      </w:r>
      <w:r w:rsidRPr="008964A3">
        <w:rPr>
          <w:rFonts w:ascii="Cambria" w:hAnsi="Cambria"/>
          <w:sz w:val="24"/>
          <w:szCs w:val="24"/>
        </w:rPr>
        <w:t xml:space="preserve">ncadrez </w:t>
      </w:r>
      <w:r w:rsidRPr="008964A3">
        <w:rPr>
          <w:rFonts w:ascii="Cambria" w:hAnsi="Cambria" w:cs="Garamond"/>
          <w:sz w:val="24"/>
          <w:szCs w:val="24"/>
        </w:rPr>
        <w:t>î</w:t>
      </w:r>
      <w:r w:rsidRPr="008964A3">
        <w:rPr>
          <w:rFonts w:ascii="Cambria" w:hAnsi="Cambria"/>
          <w:sz w:val="24"/>
          <w:szCs w:val="24"/>
        </w:rPr>
        <w:t>n ipotezele descrise la art. 14-15 din Ordonanța de Urgenț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 xml:space="preserve"> a Guvernului nr. 66/2011 privind prevenirea, constatarea și sancționarea neregulilor ap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 xml:space="preserve">rute </w:t>
      </w:r>
      <w:r w:rsidRPr="008964A3">
        <w:rPr>
          <w:rFonts w:ascii="Cambria" w:hAnsi="Cambria" w:cs="Garamond"/>
          <w:sz w:val="24"/>
          <w:szCs w:val="24"/>
        </w:rPr>
        <w:t>î</w:t>
      </w:r>
      <w:r w:rsidRPr="008964A3">
        <w:rPr>
          <w:rFonts w:ascii="Cambria" w:hAnsi="Cambria"/>
          <w:sz w:val="24"/>
          <w:szCs w:val="24"/>
        </w:rPr>
        <w:t>n obținerea și utilizarea fondurilor europene și/sau a fondurilor publice naționale aferente acestora, aprobat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 xml:space="preserve"> cu modific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ri și complet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ri prin Legea nr. 142/2012, cu modific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rile și complet</w:t>
      </w:r>
      <w:r w:rsidRPr="008964A3">
        <w:rPr>
          <w:rFonts w:ascii="Cambria" w:hAnsi="Cambria" w:cs="Garamond"/>
          <w:sz w:val="24"/>
          <w:szCs w:val="24"/>
        </w:rPr>
        <w:t>ă</w:t>
      </w:r>
      <w:r w:rsidRPr="008964A3">
        <w:rPr>
          <w:rFonts w:ascii="Cambria" w:hAnsi="Cambria"/>
          <w:sz w:val="24"/>
          <w:szCs w:val="24"/>
        </w:rPr>
        <w:t>rile ulterioare:</w:t>
      </w:r>
    </w:p>
    <w:p w14:paraId="3029C04A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</w:p>
    <w:p w14:paraId="4CC2A1F6" w14:textId="77777777" w:rsidR="008964A3" w:rsidRPr="00AD7F03" w:rsidRDefault="008964A3" w:rsidP="008964A3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AD7F03">
        <w:rPr>
          <w:rFonts w:ascii="Cambria" w:hAnsi="Cambria"/>
          <w:sz w:val="24"/>
          <w:szCs w:val="24"/>
        </w:rPr>
        <w:t>nu dețin p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>rți sociale, p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rți de interes, acțiuni din capitalul subscris al </w:t>
      </w:r>
      <w:r>
        <w:rPr>
          <w:rFonts w:ascii="Cambria" w:hAnsi="Cambria"/>
          <w:sz w:val="24"/>
          <w:szCs w:val="24"/>
        </w:rPr>
        <w:t>SC ASCENDIS CONSULTING SRL</w:t>
      </w:r>
      <w:r w:rsidRPr="00AD7F03">
        <w:rPr>
          <w:rFonts w:ascii="Cambria" w:hAnsi="Cambria"/>
          <w:sz w:val="24"/>
          <w:szCs w:val="24"/>
        </w:rPr>
        <w:t>;</w:t>
      </w:r>
    </w:p>
    <w:p w14:paraId="61CC345B" w14:textId="77777777" w:rsidR="008964A3" w:rsidRPr="00AD7F03" w:rsidRDefault="008964A3" w:rsidP="008964A3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AD7F03">
        <w:rPr>
          <w:rFonts w:ascii="Cambria" w:hAnsi="Cambria"/>
          <w:sz w:val="24"/>
          <w:szCs w:val="24"/>
        </w:rPr>
        <w:t xml:space="preserve">nu fac parte din consiliul de administrație/organul de conducere sau de supervizare al </w:t>
      </w:r>
      <w:r>
        <w:rPr>
          <w:rFonts w:ascii="Cambria" w:hAnsi="Cambria"/>
          <w:sz w:val="24"/>
          <w:szCs w:val="24"/>
        </w:rPr>
        <w:t>SC ASCENDIS CONSULTING SRL</w:t>
      </w:r>
      <w:r w:rsidRPr="00AD7F03">
        <w:rPr>
          <w:rFonts w:ascii="Cambria" w:hAnsi="Cambria"/>
          <w:sz w:val="24"/>
          <w:szCs w:val="24"/>
        </w:rPr>
        <w:t>;</w:t>
      </w:r>
    </w:p>
    <w:p w14:paraId="720166AA" w14:textId="77777777" w:rsidR="008964A3" w:rsidRPr="00AD7F03" w:rsidRDefault="008964A3" w:rsidP="008964A3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AD7F03">
        <w:rPr>
          <w:rFonts w:ascii="Cambria" w:hAnsi="Cambria"/>
          <w:sz w:val="24"/>
          <w:szCs w:val="24"/>
        </w:rPr>
        <w:t>nu am calitatea de soț/soție, rud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 sau afin, p</w:t>
      </w:r>
      <w:r w:rsidRPr="00AD7F03">
        <w:rPr>
          <w:rFonts w:ascii="Cambria" w:hAnsi="Cambria" w:cs="Garamond"/>
          <w:sz w:val="24"/>
          <w:szCs w:val="24"/>
        </w:rPr>
        <w:t>â</w:t>
      </w:r>
      <w:r w:rsidRPr="00AD7F03">
        <w:rPr>
          <w:rFonts w:ascii="Cambria" w:hAnsi="Cambria"/>
          <w:sz w:val="24"/>
          <w:szCs w:val="24"/>
        </w:rPr>
        <w:t>n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 la gradul al patrulea inclusiv, cu persoane care fac parte din echipa de implementare a proiectului/ consiliul de administrație/organul de conducere sau de supervizare al </w:t>
      </w:r>
      <w:r>
        <w:rPr>
          <w:rFonts w:ascii="Cambria" w:hAnsi="Cambria"/>
          <w:sz w:val="24"/>
          <w:szCs w:val="24"/>
        </w:rPr>
        <w:t>SC ASCENDIS CONSULTING SRL</w:t>
      </w:r>
      <w:r w:rsidRPr="00AD7F03">
        <w:rPr>
          <w:rFonts w:ascii="Cambria" w:hAnsi="Cambria"/>
          <w:sz w:val="24"/>
          <w:szCs w:val="24"/>
        </w:rPr>
        <w:t>;</w:t>
      </w:r>
    </w:p>
    <w:p w14:paraId="3ACC7F45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</w:p>
    <w:p w14:paraId="523B491D" w14:textId="2E9C2DAF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AD7F03">
        <w:rPr>
          <w:rFonts w:ascii="Cambria" w:hAnsi="Cambria"/>
          <w:sz w:val="24"/>
          <w:szCs w:val="24"/>
        </w:rPr>
        <w:t xml:space="preserve">eclar că voi informa imediat </w:t>
      </w:r>
      <w:r>
        <w:rPr>
          <w:rFonts w:ascii="Cambria" w:hAnsi="Cambria"/>
          <w:sz w:val="24"/>
          <w:szCs w:val="24"/>
        </w:rPr>
        <w:t>SC ASCENDIS CONSULTING SRL</w:t>
      </w:r>
      <w:r w:rsidRPr="00AD7F03">
        <w:rPr>
          <w:rFonts w:ascii="Cambria" w:hAnsi="Cambria"/>
          <w:sz w:val="24"/>
          <w:szCs w:val="24"/>
        </w:rPr>
        <w:t xml:space="preserve"> dacă vor interveni modificări în prezenta declarație.</w:t>
      </w:r>
    </w:p>
    <w:p w14:paraId="4770CF93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</w:p>
    <w:p w14:paraId="4DD825C6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  <w:r w:rsidRPr="00AD7F03">
        <w:rPr>
          <w:rFonts w:ascii="Cambria" w:hAnsi="Cambria"/>
          <w:sz w:val="24"/>
          <w:szCs w:val="24"/>
        </w:rPr>
        <w:t xml:space="preserve">De asemenea, declar că informațiile furnizate sunt complete și corecte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 xml:space="preserve">n fiecare detaliu și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 xml:space="preserve">nțeleg că </w:t>
      </w:r>
      <w:r>
        <w:rPr>
          <w:rFonts w:ascii="Cambria" w:hAnsi="Cambria"/>
          <w:sz w:val="24"/>
          <w:szCs w:val="24"/>
        </w:rPr>
        <w:t>SC ASCENDIS CONSULTING SRL</w:t>
      </w:r>
      <w:r w:rsidRPr="00AD7F03">
        <w:rPr>
          <w:rFonts w:ascii="Cambria" w:hAnsi="Cambria"/>
          <w:sz w:val="24"/>
          <w:szCs w:val="24"/>
        </w:rPr>
        <w:t xml:space="preserve"> are dreptul de a solicita, în scopul verificării și confirm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rii declarației, orice informații suplimentare. </w:t>
      </w:r>
    </w:p>
    <w:p w14:paraId="782E01EE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</w:p>
    <w:p w14:paraId="180D01F9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  <w:r w:rsidRPr="00AD7F03">
        <w:rPr>
          <w:rFonts w:ascii="Cambria" w:hAnsi="Cambria"/>
          <w:sz w:val="24"/>
          <w:szCs w:val="24"/>
        </w:rPr>
        <w:t>Înțeleg c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 xml:space="preserve">n cazul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>n care aceast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 declarație  nu este conform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 cu realitatea sunt pasibil de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>nc</w:t>
      </w:r>
      <w:r w:rsidRPr="00AD7F03">
        <w:rPr>
          <w:rFonts w:ascii="Cambria" w:hAnsi="Cambria" w:cs="Garamond"/>
          <w:sz w:val="24"/>
          <w:szCs w:val="24"/>
        </w:rPr>
        <w:t>ă</w:t>
      </w:r>
      <w:r w:rsidRPr="00AD7F03">
        <w:rPr>
          <w:rFonts w:ascii="Cambria" w:hAnsi="Cambria"/>
          <w:sz w:val="24"/>
          <w:szCs w:val="24"/>
        </w:rPr>
        <w:t xml:space="preserve">lcarea prevederilor legislației penale privind falsul </w:t>
      </w:r>
      <w:r w:rsidRPr="00AD7F03">
        <w:rPr>
          <w:rFonts w:ascii="Cambria" w:hAnsi="Cambria" w:cs="Garamond"/>
          <w:sz w:val="24"/>
          <w:szCs w:val="24"/>
        </w:rPr>
        <w:t>î</w:t>
      </w:r>
      <w:r w:rsidRPr="00AD7F03">
        <w:rPr>
          <w:rFonts w:ascii="Cambria" w:hAnsi="Cambria"/>
          <w:sz w:val="24"/>
          <w:szCs w:val="24"/>
        </w:rPr>
        <w:t>n declarații.</w:t>
      </w:r>
    </w:p>
    <w:p w14:paraId="46116055" w14:textId="77777777" w:rsidR="008964A3" w:rsidRPr="00AD7F03" w:rsidRDefault="008964A3" w:rsidP="008964A3">
      <w:pPr>
        <w:jc w:val="both"/>
        <w:rPr>
          <w:rFonts w:ascii="Cambria" w:hAnsi="Cambria"/>
          <w:sz w:val="24"/>
          <w:szCs w:val="24"/>
        </w:rPr>
      </w:pPr>
    </w:p>
    <w:p w14:paraId="28363D55" w14:textId="77777777" w:rsidR="008964A3" w:rsidRPr="008964A3" w:rsidRDefault="008964A3" w:rsidP="008964A3">
      <w:pPr>
        <w:rPr>
          <w:rFonts w:ascii="Cambria" w:hAnsi="Cambria"/>
          <w:bCs/>
          <w:sz w:val="24"/>
        </w:rPr>
      </w:pPr>
    </w:p>
    <w:p w14:paraId="175F485A" w14:textId="0A09C248" w:rsidR="00A94A42" w:rsidRDefault="00A94A42" w:rsidP="00A94A42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lastRenderedPageBreak/>
        <w:t>Numele si prenumele</w:t>
      </w:r>
      <w:r w:rsidR="001C1BED">
        <w:rPr>
          <w:rFonts w:ascii="Cambria" w:hAnsi="Cambria"/>
          <w:bCs/>
          <w:sz w:val="24"/>
        </w:rPr>
        <w:t>:.........................</w:t>
      </w:r>
    </w:p>
    <w:p w14:paraId="336EEFFE" w14:textId="77777777" w:rsidR="001C1BED" w:rsidRDefault="001C1BED" w:rsidP="00A94A42">
      <w:pPr>
        <w:rPr>
          <w:rFonts w:ascii="Cambria" w:hAnsi="Cambria"/>
          <w:bCs/>
          <w:sz w:val="24"/>
        </w:rPr>
      </w:pPr>
      <w:bookmarkStart w:id="3" w:name="_GoBack"/>
      <w:bookmarkEnd w:id="3"/>
    </w:p>
    <w:p w14:paraId="3D67674F" w14:textId="6C94CFC6" w:rsidR="00A94A42" w:rsidRDefault="00A94A42" w:rsidP="00A94A42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Semnatura:</w:t>
      </w:r>
    </w:p>
    <w:p w14:paraId="23F3CC41" w14:textId="77777777" w:rsidR="001C1BED" w:rsidRDefault="001C1BED" w:rsidP="00A94A42">
      <w:pPr>
        <w:rPr>
          <w:rFonts w:ascii="Cambria" w:hAnsi="Cambria"/>
          <w:bCs/>
          <w:sz w:val="24"/>
        </w:rPr>
      </w:pPr>
    </w:p>
    <w:p w14:paraId="42F30788" w14:textId="39F0F932" w:rsidR="00A94A42" w:rsidRDefault="00A94A42" w:rsidP="00A94A42">
      <w:pPr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Data</w:t>
      </w:r>
      <w:r w:rsidR="001C1BED">
        <w:rPr>
          <w:rFonts w:ascii="Cambria" w:hAnsi="Cambria"/>
          <w:bCs/>
          <w:sz w:val="24"/>
        </w:rPr>
        <w:t>:........................</w:t>
      </w:r>
    </w:p>
    <w:p w14:paraId="47CF800D" w14:textId="77777777" w:rsidR="00FB6925" w:rsidRPr="00173A5A" w:rsidRDefault="00FB6925" w:rsidP="00FB6925"/>
    <w:p w14:paraId="7E7044FE" w14:textId="77777777" w:rsidR="00FB6925" w:rsidRPr="00173A5A" w:rsidRDefault="00FB6925" w:rsidP="00FB6925"/>
    <w:p w14:paraId="3413AF0C" w14:textId="77777777" w:rsidR="00FB6925" w:rsidRPr="00173A5A" w:rsidRDefault="00FB6925" w:rsidP="00FB6925"/>
    <w:p w14:paraId="49652CC1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7BFE5A9" w14:textId="77777777" w:rsidR="00C35E30" w:rsidRDefault="00C35E30"/>
    <w:sectPr w:rsidR="00C35E30" w:rsidSect="005D2215">
      <w:headerReference w:type="default" r:id="rId8"/>
      <w:footerReference w:type="default" r:id="rId9"/>
      <w:pgSz w:w="11906" w:h="16838"/>
      <w:pgMar w:top="1417" w:right="1417" w:bottom="1417" w:left="1417" w:header="708" w:footer="1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3D6D" w14:textId="77777777" w:rsidR="004F0FC5" w:rsidRDefault="004F0FC5" w:rsidP="00AB1717">
      <w:r>
        <w:separator/>
      </w:r>
    </w:p>
  </w:endnote>
  <w:endnote w:type="continuationSeparator" w:id="0">
    <w:p w14:paraId="4000E465" w14:textId="77777777" w:rsidR="004F0FC5" w:rsidRDefault="004F0FC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680F" w14:textId="77777777" w:rsidR="00AB1717" w:rsidRDefault="00EF6BCB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E0416" wp14:editId="1DCFB2C9">
          <wp:simplePos x="0" y="0"/>
          <wp:positionH relativeFrom="column">
            <wp:posOffset>2414905</wp:posOffset>
          </wp:positionH>
          <wp:positionV relativeFrom="paragraph">
            <wp:posOffset>110490</wp:posOffset>
          </wp:positionV>
          <wp:extent cx="923228" cy="247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228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440A86FC" wp14:editId="62E953B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FF6F" w14:textId="77777777" w:rsidR="004F0FC5" w:rsidRDefault="004F0FC5" w:rsidP="00AB1717">
      <w:r>
        <w:separator/>
      </w:r>
    </w:p>
  </w:footnote>
  <w:footnote w:type="continuationSeparator" w:id="0">
    <w:p w14:paraId="5AD8CDA7" w14:textId="77777777" w:rsidR="004F0FC5" w:rsidRDefault="004F0FC5" w:rsidP="00AB1717">
      <w:r>
        <w:continuationSeparator/>
      </w:r>
    </w:p>
  </w:footnote>
  <w:footnote w:id="1">
    <w:p w14:paraId="5B32C0E1" w14:textId="77777777" w:rsidR="008964A3" w:rsidRDefault="008964A3" w:rsidP="008964A3">
      <w:pPr>
        <w:pStyle w:val="FootnoteText"/>
        <w:jc w:val="both"/>
        <w:rPr>
          <w:rFonts w:ascii="Cambria" w:hAnsi="Cambria" w:cs="Arial"/>
          <w:i/>
          <w:sz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 w:cs="Arial"/>
          <w:i/>
          <w:sz w:val="18"/>
          <w:lang w:val="ro-RO"/>
        </w:rPr>
        <w:t>Art.326 Cod Penal:</w:t>
      </w:r>
    </w:p>
    <w:p w14:paraId="451E70BF" w14:textId="77777777" w:rsidR="008964A3" w:rsidRDefault="008964A3" w:rsidP="008964A3">
      <w:pPr>
        <w:pStyle w:val="FootnoteText"/>
        <w:jc w:val="both"/>
        <w:rPr>
          <w:lang w:val="en-US"/>
        </w:rPr>
      </w:pPr>
      <w:proofErr w:type="spellStart"/>
      <w:r>
        <w:rPr>
          <w:rFonts w:ascii="Cambria" w:hAnsi="Cambria" w:cs="Arial"/>
          <w:i/>
          <w:sz w:val="18"/>
          <w:lang w:eastAsia="en-US"/>
        </w:rPr>
        <w:t>Declararea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necorespunzătoare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gramStart"/>
      <w:r>
        <w:rPr>
          <w:rFonts w:ascii="Cambria" w:hAnsi="Cambria" w:cs="Arial"/>
          <w:i/>
          <w:sz w:val="18"/>
          <w:lang w:eastAsia="en-US"/>
        </w:rPr>
        <w:t>a</w:t>
      </w:r>
      <w:proofErr w:type="gram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adevărului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</w:t>
      </w:r>
      <w:proofErr w:type="spellStart"/>
      <w:r>
        <w:rPr>
          <w:rFonts w:ascii="Cambria" w:hAnsi="Cambria" w:cs="Arial"/>
          <w:i/>
          <w:sz w:val="18"/>
          <w:lang w:eastAsia="en-US"/>
        </w:rPr>
        <w:t>făcută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unei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persoane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dintre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cele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prevăzute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în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art. 175 </w:t>
      </w:r>
      <w:proofErr w:type="spellStart"/>
      <w:r>
        <w:rPr>
          <w:rFonts w:ascii="Cambria" w:hAnsi="Cambria" w:cs="Arial"/>
          <w:i/>
          <w:sz w:val="18"/>
          <w:lang w:eastAsia="en-US"/>
        </w:rPr>
        <w:t>sau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unei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unităţi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în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care </w:t>
      </w:r>
      <w:proofErr w:type="spellStart"/>
      <w:r>
        <w:rPr>
          <w:rFonts w:ascii="Cambria" w:hAnsi="Cambria" w:cs="Arial"/>
          <w:i/>
          <w:sz w:val="18"/>
          <w:lang w:eastAsia="en-US"/>
        </w:rPr>
        <w:t>aceasta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îşi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desfăşoară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activitatea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în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vederea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producerii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unei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consecinţe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juridice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</w:t>
      </w:r>
      <w:proofErr w:type="spellStart"/>
      <w:r>
        <w:rPr>
          <w:rFonts w:ascii="Cambria" w:hAnsi="Cambria" w:cs="Arial"/>
          <w:i/>
          <w:sz w:val="18"/>
          <w:lang w:eastAsia="en-US"/>
        </w:rPr>
        <w:t>pentru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sine </w:t>
      </w:r>
      <w:proofErr w:type="spellStart"/>
      <w:r>
        <w:rPr>
          <w:rFonts w:ascii="Cambria" w:hAnsi="Cambria" w:cs="Arial"/>
          <w:i/>
          <w:sz w:val="18"/>
          <w:lang w:eastAsia="en-US"/>
        </w:rPr>
        <w:t>sau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pentru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altul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</w:t>
      </w:r>
      <w:proofErr w:type="spellStart"/>
      <w:r>
        <w:rPr>
          <w:rFonts w:ascii="Cambria" w:hAnsi="Cambria" w:cs="Arial"/>
          <w:i/>
          <w:sz w:val="18"/>
          <w:lang w:eastAsia="en-US"/>
        </w:rPr>
        <w:t>atunci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când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</w:t>
      </w:r>
      <w:proofErr w:type="spellStart"/>
      <w:r>
        <w:rPr>
          <w:rFonts w:ascii="Cambria" w:hAnsi="Cambria" w:cs="Arial"/>
          <w:i/>
          <w:sz w:val="18"/>
          <w:lang w:eastAsia="en-US"/>
        </w:rPr>
        <w:t>potrivit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legii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ori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împrejurărilor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</w:t>
      </w:r>
      <w:proofErr w:type="spellStart"/>
      <w:r>
        <w:rPr>
          <w:rFonts w:ascii="Cambria" w:hAnsi="Cambria" w:cs="Arial"/>
          <w:i/>
          <w:sz w:val="18"/>
          <w:lang w:eastAsia="en-US"/>
        </w:rPr>
        <w:t>declaraţia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făcută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serveşte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la </w:t>
      </w:r>
      <w:proofErr w:type="spellStart"/>
      <w:r>
        <w:rPr>
          <w:rFonts w:ascii="Cambria" w:hAnsi="Cambria" w:cs="Arial"/>
          <w:i/>
          <w:sz w:val="18"/>
          <w:lang w:eastAsia="en-US"/>
        </w:rPr>
        <w:t>producerea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acelei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</w:t>
      </w:r>
      <w:proofErr w:type="spellStart"/>
      <w:r>
        <w:rPr>
          <w:rFonts w:ascii="Cambria" w:hAnsi="Cambria" w:cs="Arial"/>
          <w:i/>
          <w:sz w:val="18"/>
          <w:lang w:eastAsia="en-US"/>
        </w:rPr>
        <w:t>consecinţe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, se </w:t>
      </w:r>
      <w:proofErr w:type="spellStart"/>
      <w:r>
        <w:rPr>
          <w:rFonts w:ascii="Cambria" w:hAnsi="Cambria" w:cs="Arial"/>
          <w:i/>
          <w:sz w:val="18"/>
          <w:lang w:eastAsia="en-US"/>
        </w:rPr>
        <w:t>pedepseşte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cu </w:t>
      </w:r>
      <w:proofErr w:type="spellStart"/>
      <w:r>
        <w:rPr>
          <w:rFonts w:ascii="Cambria" w:hAnsi="Cambria" w:cs="Arial"/>
          <w:i/>
          <w:sz w:val="18"/>
          <w:lang w:eastAsia="en-US"/>
        </w:rPr>
        <w:t>închisoare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de la 3 </w:t>
      </w:r>
      <w:proofErr w:type="spellStart"/>
      <w:r>
        <w:rPr>
          <w:rFonts w:ascii="Cambria" w:hAnsi="Cambria" w:cs="Arial"/>
          <w:i/>
          <w:sz w:val="18"/>
          <w:lang w:eastAsia="en-US"/>
        </w:rPr>
        <w:t>luni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la 2 ani </w:t>
      </w:r>
      <w:proofErr w:type="spellStart"/>
      <w:r>
        <w:rPr>
          <w:rFonts w:ascii="Cambria" w:hAnsi="Cambria" w:cs="Arial"/>
          <w:i/>
          <w:sz w:val="18"/>
          <w:lang w:eastAsia="en-US"/>
        </w:rPr>
        <w:t>sau</w:t>
      </w:r>
      <w:proofErr w:type="spellEnd"/>
      <w:r>
        <w:rPr>
          <w:rFonts w:ascii="Cambria" w:hAnsi="Cambria" w:cs="Arial"/>
          <w:i/>
          <w:sz w:val="18"/>
          <w:lang w:eastAsia="en-US"/>
        </w:rPr>
        <w:t xml:space="preserve"> cu </w:t>
      </w:r>
      <w:proofErr w:type="spellStart"/>
      <w:r>
        <w:rPr>
          <w:rFonts w:ascii="Cambria" w:hAnsi="Cambria" w:cs="Arial"/>
          <w:i/>
          <w:sz w:val="18"/>
          <w:lang w:eastAsia="en-US"/>
        </w:rPr>
        <w:t>amendă</w:t>
      </w:r>
      <w:proofErr w:type="spellEnd"/>
      <w:r>
        <w:rPr>
          <w:rFonts w:ascii="Cambria" w:hAnsi="Cambria" w:cs="Arial"/>
          <w:i/>
          <w:sz w:val="18"/>
          <w:lang w:eastAsia="en-US"/>
        </w:rPr>
        <w:t>.</w:t>
      </w:r>
    </w:p>
  </w:footnote>
  <w:footnote w:id="2">
    <w:p w14:paraId="72152BF0" w14:textId="77777777" w:rsidR="008964A3" w:rsidRDefault="008964A3" w:rsidP="008964A3">
      <w:pPr>
        <w:pStyle w:val="FootnoteText"/>
        <w:jc w:val="both"/>
        <w:rPr>
          <w:rFonts w:ascii="Cambria" w:hAnsi="Cambria" w:cs="Arial"/>
          <w:i/>
          <w:sz w:val="18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 w:cs="Arial"/>
          <w:i/>
          <w:sz w:val="18"/>
          <w:szCs w:val="16"/>
          <w:lang w:val="ro-RO"/>
        </w:rPr>
        <w:t>Art.326 Cod Penal:</w:t>
      </w:r>
    </w:p>
    <w:p w14:paraId="314389A7" w14:textId="77777777" w:rsidR="008964A3" w:rsidRDefault="008964A3" w:rsidP="008964A3">
      <w:pPr>
        <w:pStyle w:val="FootnoteText"/>
        <w:jc w:val="both"/>
        <w:rPr>
          <w:lang w:val="en-US"/>
        </w:rPr>
      </w:pPr>
      <w:proofErr w:type="spellStart"/>
      <w:r>
        <w:rPr>
          <w:rFonts w:ascii="Cambria" w:hAnsi="Cambria" w:cs="Arial"/>
          <w:i/>
          <w:sz w:val="18"/>
          <w:szCs w:val="16"/>
        </w:rPr>
        <w:t>Declararea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necorespunzătoare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gramStart"/>
      <w:r>
        <w:rPr>
          <w:rFonts w:ascii="Cambria" w:hAnsi="Cambria" w:cs="Arial"/>
          <w:i/>
          <w:sz w:val="18"/>
          <w:szCs w:val="16"/>
        </w:rPr>
        <w:t>a</w:t>
      </w:r>
      <w:proofErr w:type="gram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adevărului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</w:t>
      </w:r>
      <w:proofErr w:type="spellStart"/>
      <w:r>
        <w:rPr>
          <w:rFonts w:ascii="Cambria" w:hAnsi="Cambria" w:cs="Arial"/>
          <w:i/>
          <w:sz w:val="18"/>
          <w:szCs w:val="16"/>
        </w:rPr>
        <w:t>făcută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unei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persoane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dintre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cele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prevăzute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în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art. 175 </w:t>
      </w:r>
      <w:proofErr w:type="spellStart"/>
      <w:r>
        <w:rPr>
          <w:rFonts w:ascii="Cambria" w:hAnsi="Cambria" w:cs="Arial"/>
          <w:i/>
          <w:sz w:val="18"/>
          <w:szCs w:val="16"/>
        </w:rPr>
        <w:t>sau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unei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unităţi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în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care </w:t>
      </w:r>
      <w:proofErr w:type="spellStart"/>
      <w:r>
        <w:rPr>
          <w:rFonts w:ascii="Cambria" w:hAnsi="Cambria" w:cs="Arial"/>
          <w:i/>
          <w:sz w:val="18"/>
          <w:szCs w:val="16"/>
        </w:rPr>
        <w:t>aceasta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îşi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desfăşoară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activitatea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în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vederea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producerii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unei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consecinţe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juridice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</w:t>
      </w:r>
      <w:proofErr w:type="spellStart"/>
      <w:r>
        <w:rPr>
          <w:rFonts w:ascii="Cambria" w:hAnsi="Cambria" w:cs="Arial"/>
          <w:i/>
          <w:sz w:val="18"/>
          <w:szCs w:val="16"/>
        </w:rPr>
        <w:t>pentru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sine </w:t>
      </w:r>
      <w:proofErr w:type="spellStart"/>
      <w:r>
        <w:rPr>
          <w:rFonts w:ascii="Cambria" w:hAnsi="Cambria" w:cs="Arial"/>
          <w:i/>
          <w:sz w:val="18"/>
          <w:szCs w:val="16"/>
        </w:rPr>
        <w:t>sau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pentru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altul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</w:t>
      </w:r>
      <w:proofErr w:type="spellStart"/>
      <w:r>
        <w:rPr>
          <w:rFonts w:ascii="Cambria" w:hAnsi="Cambria" w:cs="Arial"/>
          <w:i/>
          <w:sz w:val="18"/>
          <w:szCs w:val="16"/>
        </w:rPr>
        <w:t>atunci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când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</w:t>
      </w:r>
      <w:proofErr w:type="spellStart"/>
      <w:r>
        <w:rPr>
          <w:rFonts w:ascii="Cambria" w:hAnsi="Cambria" w:cs="Arial"/>
          <w:i/>
          <w:sz w:val="18"/>
          <w:szCs w:val="16"/>
        </w:rPr>
        <w:t>potrivit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legii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ori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împrejurărilor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</w:t>
      </w:r>
      <w:proofErr w:type="spellStart"/>
      <w:r>
        <w:rPr>
          <w:rFonts w:ascii="Cambria" w:hAnsi="Cambria" w:cs="Arial"/>
          <w:i/>
          <w:sz w:val="18"/>
          <w:szCs w:val="16"/>
        </w:rPr>
        <w:t>declaraţia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făcută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serveşte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la </w:t>
      </w:r>
      <w:proofErr w:type="spellStart"/>
      <w:r>
        <w:rPr>
          <w:rFonts w:ascii="Cambria" w:hAnsi="Cambria" w:cs="Arial"/>
          <w:i/>
          <w:sz w:val="18"/>
          <w:szCs w:val="16"/>
        </w:rPr>
        <w:t>producerea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acelei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Arial"/>
          <w:i/>
          <w:sz w:val="18"/>
          <w:szCs w:val="16"/>
        </w:rPr>
        <w:t>consecinţe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, se </w:t>
      </w:r>
      <w:proofErr w:type="spellStart"/>
      <w:r>
        <w:rPr>
          <w:rFonts w:ascii="Cambria" w:hAnsi="Cambria" w:cs="Arial"/>
          <w:i/>
          <w:sz w:val="18"/>
          <w:szCs w:val="16"/>
        </w:rPr>
        <w:t>pedepseşte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cu </w:t>
      </w:r>
      <w:proofErr w:type="spellStart"/>
      <w:r>
        <w:rPr>
          <w:rFonts w:ascii="Cambria" w:hAnsi="Cambria" w:cs="Arial"/>
          <w:i/>
          <w:sz w:val="18"/>
          <w:szCs w:val="16"/>
        </w:rPr>
        <w:t>închisoare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de la 3 </w:t>
      </w:r>
      <w:proofErr w:type="spellStart"/>
      <w:r>
        <w:rPr>
          <w:rFonts w:ascii="Cambria" w:hAnsi="Cambria" w:cs="Arial"/>
          <w:i/>
          <w:sz w:val="18"/>
          <w:szCs w:val="16"/>
        </w:rPr>
        <w:t>luni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la 2 ani </w:t>
      </w:r>
      <w:proofErr w:type="spellStart"/>
      <w:r>
        <w:rPr>
          <w:rFonts w:ascii="Cambria" w:hAnsi="Cambria" w:cs="Arial"/>
          <w:i/>
          <w:sz w:val="18"/>
          <w:szCs w:val="16"/>
        </w:rPr>
        <w:t>sau</w:t>
      </w:r>
      <w:proofErr w:type="spellEnd"/>
      <w:r>
        <w:rPr>
          <w:rFonts w:ascii="Cambria" w:hAnsi="Cambria" w:cs="Arial"/>
          <w:i/>
          <w:sz w:val="18"/>
          <w:szCs w:val="16"/>
        </w:rPr>
        <w:t xml:space="preserve"> cu </w:t>
      </w:r>
      <w:proofErr w:type="spellStart"/>
      <w:r>
        <w:rPr>
          <w:rFonts w:ascii="Cambria" w:hAnsi="Cambria" w:cs="Arial"/>
          <w:i/>
          <w:sz w:val="18"/>
          <w:szCs w:val="16"/>
        </w:rPr>
        <w:t>amendă</w:t>
      </w:r>
      <w:proofErr w:type="spellEnd"/>
      <w:r>
        <w:rPr>
          <w:rFonts w:ascii="Cambria" w:hAnsi="Cambria" w:cs="Arial"/>
          <w:i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ook w:val="04A0" w:firstRow="1" w:lastRow="0" w:firstColumn="1" w:lastColumn="0" w:noHBand="0" w:noVBand="1"/>
    </w:tblPr>
    <w:tblGrid>
      <w:gridCol w:w="3156"/>
      <w:gridCol w:w="3110"/>
      <w:gridCol w:w="3147"/>
    </w:tblGrid>
    <w:tr w:rsidR="00FB6925" w:rsidRPr="00B16975" w14:paraId="13FAFD79" w14:textId="77777777" w:rsidTr="00DD624B">
      <w:trPr>
        <w:trHeight w:val="1260"/>
      </w:trPr>
      <w:tc>
        <w:tcPr>
          <w:tcW w:w="3156" w:type="dxa"/>
          <w:shd w:val="clear" w:color="auto" w:fill="auto"/>
        </w:tcPr>
        <w:p w14:paraId="29C470B4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</w:rPr>
          </w:pPr>
          <w:r w:rsidRPr="00B16975"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1EDACEB2" wp14:editId="4B383DEF">
                <wp:extent cx="1005656" cy="940279"/>
                <wp:effectExtent l="0" t="0" r="4445" b="0"/>
                <wp:docPr id="282" name="Picture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058" cy="95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  <w:shd w:val="clear" w:color="auto" w:fill="auto"/>
        </w:tcPr>
        <w:p w14:paraId="70247285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414A3CF2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47ACC74D" wp14:editId="4A66A7C5">
                <wp:extent cx="802257" cy="687712"/>
                <wp:effectExtent l="0" t="0" r="0" b="0"/>
                <wp:docPr id="283" name="Pictur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654" cy="706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7" w:type="dxa"/>
          <w:shd w:val="clear" w:color="auto" w:fill="auto"/>
        </w:tcPr>
        <w:p w14:paraId="5810E7A7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1B93E669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5F3EFF64" wp14:editId="0ED87C78">
                <wp:extent cx="828136" cy="739552"/>
                <wp:effectExtent l="0" t="0" r="0" b="3810"/>
                <wp:docPr id="284" name="Pictur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950" cy="76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0CEE7" w14:textId="77777777" w:rsidR="00FB6925" w:rsidRDefault="00FB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D70"/>
    <w:multiLevelType w:val="hybridMultilevel"/>
    <w:tmpl w:val="55D076DA"/>
    <w:lvl w:ilvl="0" w:tplc="FAA06C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0FA"/>
    <w:multiLevelType w:val="hybridMultilevel"/>
    <w:tmpl w:val="499C5DA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2C16"/>
    <w:multiLevelType w:val="hybridMultilevel"/>
    <w:tmpl w:val="F34A0F4A"/>
    <w:lvl w:ilvl="0" w:tplc="F460B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B4CEE"/>
    <w:rsid w:val="000C2E11"/>
    <w:rsid w:val="000E2DE4"/>
    <w:rsid w:val="000F3DAC"/>
    <w:rsid w:val="000F4924"/>
    <w:rsid w:val="00165A27"/>
    <w:rsid w:val="00182318"/>
    <w:rsid w:val="00184FE4"/>
    <w:rsid w:val="001C1BED"/>
    <w:rsid w:val="001E122F"/>
    <w:rsid w:val="001E5B76"/>
    <w:rsid w:val="001E65EA"/>
    <w:rsid w:val="001F25F0"/>
    <w:rsid w:val="001F5762"/>
    <w:rsid w:val="0023057F"/>
    <w:rsid w:val="00246A92"/>
    <w:rsid w:val="002C1977"/>
    <w:rsid w:val="002E226E"/>
    <w:rsid w:val="002E2DAE"/>
    <w:rsid w:val="00342222"/>
    <w:rsid w:val="003700DE"/>
    <w:rsid w:val="00392A8A"/>
    <w:rsid w:val="003B196B"/>
    <w:rsid w:val="003C32C3"/>
    <w:rsid w:val="0040230B"/>
    <w:rsid w:val="00426AA7"/>
    <w:rsid w:val="00435098"/>
    <w:rsid w:val="00474D39"/>
    <w:rsid w:val="004914E6"/>
    <w:rsid w:val="004F0FC5"/>
    <w:rsid w:val="00514462"/>
    <w:rsid w:val="00560505"/>
    <w:rsid w:val="00574D74"/>
    <w:rsid w:val="0057657A"/>
    <w:rsid w:val="00590816"/>
    <w:rsid w:val="005D2215"/>
    <w:rsid w:val="00620682"/>
    <w:rsid w:val="00634285"/>
    <w:rsid w:val="006B6E72"/>
    <w:rsid w:val="006D53E3"/>
    <w:rsid w:val="007677BE"/>
    <w:rsid w:val="00797878"/>
    <w:rsid w:val="007C7E85"/>
    <w:rsid w:val="008058D7"/>
    <w:rsid w:val="00807956"/>
    <w:rsid w:val="00816E71"/>
    <w:rsid w:val="00842048"/>
    <w:rsid w:val="00846467"/>
    <w:rsid w:val="008964A3"/>
    <w:rsid w:val="008B77B4"/>
    <w:rsid w:val="00950BCB"/>
    <w:rsid w:val="009B003A"/>
    <w:rsid w:val="009E753C"/>
    <w:rsid w:val="00A275E5"/>
    <w:rsid w:val="00A94A42"/>
    <w:rsid w:val="00AA0560"/>
    <w:rsid w:val="00AB1717"/>
    <w:rsid w:val="00C063D5"/>
    <w:rsid w:val="00C35E30"/>
    <w:rsid w:val="00C36209"/>
    <w:rsid w:val="00C7407E"/>
    <w:rsid w:val="00CD1864"/>
    <w:rsid w:val="00D12F79"/>
    <w:rsid w:val="00D66A9D"/>
    <w:rsid w:val="00D73098"/>
    <w:rsid w:val="00D75FD3"/>
    <w:rsid w:val="00DA1EFE"/>
    <w:rsid w:val="00DF2512"/>
    <w:rsid w:val="00E151B0"/>
    <w:rsid w:val="00E50BF1"/>
    <w:rsid w:val="00E8249F"/>
    <w:rsid w:val="00EA2E35"/>
    <w:rsid w:val="00EC532B"/>
    <w:rsid w:val="00EE1ADB"/>
    <w:rsid w:val="00EF53ED"/>
    <w:rsid w:val="00EF6BCB"/>
    <w:rsid w:val="00F64903"/>
    <w:rsid w:val="00F755B2"/>
    <w:rsid w:val="00F810E6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DBE7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2">
    <w:name w:val="heading 2"/>
    <w:basedOn w:val="Normal"/>
    <w:next w:val="Normal"/>
    <w:link w:val="Heading2Char"/>
    <w:qFormat/>
    <w:rsid w:val="00FB6925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uiPriority w:val="1"/>
    <w:qFormat/>
    <w:rsid w:val="005D22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5A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E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FB6925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semiHidden/>
    <w:locked/>
    <w:rsid w:val="00E151B0"/>
    <w:rPr>
      <w:rFonts w:ascii="Times New Roman" w:eastAsia="Times New Roman" w:hAnsi="Times New Roman"/>
      <w:lang w:val="en-IE" w:eastAsia="x-none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"/>
    <w:uiPriority w:val="99"/>
    <w:semiHidden/>
    <w:unhideWhenUsed/>
    <w:rsid w:val="00E151B0"/>
    <w:rPr>
      <w:rFonts w:ascii="Times New Roman" w:eastAsia="Times New Roman" w:hAnsi="Times New Roman" w:cs="Times New Roman"/>
      <w:lang w:val="en-I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51B0"/>
    <w:rPr>
      <w:rFonts w:cs="Arial"/>
    </w:rPr>
  </w:style>
  <w:style w:type="character" w:styleId="FootnoteReference">
    <w:name w:val="footnote reference"/>
    <w:uiPriority w:val="99"/>
    <w:semiHidden/>
    <w:unhideWhenUsed/>
    <w:rsid w:val="00E151B0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426AA7"/>
    <w:rPr>
      <w:rFonts w:ascii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26AA7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426AA7"/>
    <w:rPr>
      <w:rFonts w:ascii="Times New Roman" w:eastAsia="Times New Roman" w:hAnsi="Times New Roman" w:cs="Times New Roman"/>
      <w:lang w:val="en-I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426AA7"/>
    <w:rPr>
      <w:rFonts w:ascii="Times New Roman" w:eastAsia="Times New Roman" w:hAnsi="Times New Roman"/>
      <w:lang w:val="en-IE" w:eastAsia="x-none"/>
    </w:rPr>
  </w:style>
  <w:style w:type="paragraph" w:customStyle="1" w:styleId="Default">
    <w:name w:val="Default"/>
    <w:rsid w:val="00426A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1713-1AE8-4546-A2FC-C3AF804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Horia Boian</cp:lastModifiedBy>
  <cp:revision>2</cp:revision>
  <dcterms:created xsi:type="dcterms:W3CDTF">2018-07-05T20:01:00Z</dcterms:created>
  <dcterms:modified xsi:type="dcterms:W3CDTF">2018-07-05T20:01:00Z</dcterms:modified>
</cp:coreProperties>
</file>